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37A" w:rsidRDefault="007A137A" w:rsidP="007A137A">
      <w:pPr>
        <w:jc w:val="center"/>
        <w:rPr>
          <w:b/>
        </w:rPr>
      </w:pPr>
      <w:r>
        <w:rPr>
          <w:b/>
        </w:rPr>
        <w:t>Technology Professional Development</w:t>
      </w:r>
    </w:p>
    <w:p w:rsidR="007A137A" w:rsidRDefault="007A137A" w:rsidP="007A137A">
      <w:r>
        <w:t>When incorporating professional development into the school district there are several questions to ask when ensuring the PD is aligned to state guidelines:</w:t>
      </w:r>
    </w:p>
    <w:p w:rsidR="007A137A" w:rsidRDefault="007A137A" w:rsidP="007A137A">
      <w:pPr>
        <w:pStyle w:val="Default"/>
        <w:numPr>
          <w:ilvl w:val="0"/>
          <w:numId w:val="1"/>
        </w:numPr>
        <w:spacing w:after="2"/>
        <w:rPr>
          <w:sz w:val="22"/>
          <w:szCs w:val="22"/>
        </w:rPr>
      </w:pPr>
      <w:r>
        <w:rPr>
          <w:sz w:val="22"/>
          <w:szCs w:val="22"/>
        </w:rPr>
        <w:t>Does the professional development plan directly relate to the district Comprehensive School Improvement Plan (CSIP) and the Missouri School Improvement Program (MSIP) professional development standards?</w:t>
      </w:r>
    </w:p>
    <w:p w:rsidR="007A137A" w:rsidRDefault="007A137A" w:rsidP="007A137A">
      <w:pPr>
        <w:pStyle w:val="Default"/>
        <w:numPr>
          <w:ilvl w:val="0"/>
          <w:numId w:val="1"/>
        </w:numPr>
        <w:spacing w:after="2"/>
        <w:rPr>
          <w:sz w:val="22"/>
          <w:szCs w:val="22"/>
        </w:rPr>
      </w:pPr>
      <w:r>
        <w:rPr>
          <w:sz w:val="22"/>
          <w:szCs w:val="22"/>
        </w:rPr>
        <w:t>Is each professional learning activity consistent with the vision and the goals of the district’s professional development program?</w:t>
      </w:r>
    </w:p>
    <w:p w:rsidR="007A137A" w:rsidRDefault="007A137A" w:rsidP="007A137A">
      <w:pPr>
        <w:pStyle w:val="Default"/>
        <w:numPr>
          <w:ilvl w:val="0"/>
          <w:numId w:val="1"/>
        </w:numPr>
        <w:spacing w:after="2"/>
        <w:rPr>
          <w:sz w:val="22"/>
          <w:szCs w:val="22"/>
        </w:rPr>
      </w:pPr>
      <w:r>
        <w:rPr>
          <w:sz w:val="22"/>
          <w:szCs w:val="22"/>
        </w:rPr>
        <w:t>Does each professional learning experience address the participant(s) identified learning need(s)? (tied to educator evaluation data and student achievement data)</w:t>
      </w:r>
    </w:p>
    <w:p w:rsidR="007A137A" w:rsidRDefault="007A137A" w:rsidP="007A137A">
      <w:pPr>
        <w:pStyle w:val="Default"/>
        <w:numPr>
          <w:ilvl w:val="0"/>
          <w:numId w:val="1"/>
        </w:numPr>
        <w:spacing w:after="2"/>
        <w:rPr>
          <w:sz w:val="22"/>
          <w:szCs w:val="22"/>
        </w:rPr>
      </w:pPr>
      <w:r>
        <w:rPr>
          <w:sz w:val="22"/>
          <w:szCs w:val="22"/>
        </w:rPr>
        <w:t>Does each professional learning experience involve active learning processes?</w:t>
      </w:r>
    </w:p>
    <w:p w:rsidR="007A137A" w:rsidRDefault="007A137A" w:rsidP="007A137A">
      <w:pPr>
        <w:pStyle w:val="Default"/>
        <w:numPr>
          <w:ilvl w:val="0"/>
          <w:numId w:val="1"/>
        </w:numPr>
        <w:spacing w:after="2"/>
        <w:rPr>
          <w:sz w:val="22"/>
          <w:szCs w:val="22"/>
        </w:rPr>
      </w:pPr>
      <w:r>
        <w:rPr>
          <w:sz w:val="22"/>
          <w:szCs w:val="22"/>
        </w:rPr>
        <w:t>Does each professional learning experience lead to improvement in the teaching practice?</w:t>
      </w:r>
    </w:p>
    <w:p w:rsidR="007A137A" w:rsidRDefault="007A137A" w:rsidP="007A137A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Does each professional learning experience lead to improved student performance?</w:t>
      </w:r>
    </w:p>
    <w:p w:rsidR="007A137A" w:rsidRDefault="007A137A" w:rsidP="007A137A">
      <w:pPr>
        <w:pStyle w:val="Default"/>
        <w:rPr>
          <w:sz w:val="22"/>
          <w:szCs w:val="22"/>
        </w:rPr>
      </w:pPr>
    </w:p>
    <w:p w:rsidR="007A137A" w:rsidRDefault="007A137A" w:rsidP="007A13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(Missouri Professional Learning Guidelines for Student Success, Revised August 2013, p.3)</w:t>
      </w:r>
    </w:p>
    <w:p w:rsidR="007A137A" w:rsidRDefault="007A137A" w:rsidP="007A137A">
      <w:pPr>
        <w:pStyle w:val="Default"/>
        <w:rPr>
          <w:sz w:val="22"/>
          <w:szCs w:val="22"/>
        </w:rPr>
      </w:pPr>
    </w:p>
    <w:p w:rsidR="007A137A" w:rsidRDefault="00382EEC" w:rsidP="007A137A">
      <w:pPr>
        <w:tabs>
          <w:tab w:val="left" w:pos="2925"/>
        </w:tabs>
        <w:rPr>
          <w:rStyle w:val="Hyperlink"/>
        </w:rPr>
      </w:pPr>
      <w:hyperlink r:id="rId5" w:history="1">
        <w:r w:rsidR="007A137A" w:rsidRPr="007F1905">
          <w:rPr>
            <w:rStyle w:val="Hyperlink"/>
          </w:rPr>
          <w:t>https://dese.mo.gov/educator-quality/educator-development/professional-learning-guidelines-student-success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137A" w:rsidTr="007A137A">
        <w:tc>
          <w:tcPr>
            <w:tcW w:w="9350" w:type="dxa"/>
          </w:tcPr>
          <w:p w:rsidR="007A137A" w:rsidRPr="007A137A" w:rsidRDefault="007A137A" w:rsidP="007A137A">
            <w:pPr>
              <w:jc w:val="center"/>
              <w:rPr>
                <w:b/>
                <w:highlight w:val="green"/>
              </w:rPr>
            </w:pPr>
            <w:r w:rsidRPr="007A137A">
              <w:rPr>
                <w:b/>
                <w:highlight w:val="green"/>
              </w:rPr>
              <w:t>Publications</w:t>
            </w:r>
          </w:p>
        </w:tc>
      </w:tr>
      <w:tr w:rsidR="007A137A" w:rsidTr="007A137A">
        <w:tc>
          <w:tcPr>
            <w:tcW w:w="9350" w:type="dxa"/>
          </w:tcPr>
          <w:p w:rsidR="007A137A" w:rsidRDefault="007A137A" w:rsidP="007A137A">
            <w:pPr>
              <w:tabs>
                <w:tab w:val="left" w:pos="2925"/>
              </w:tabs>
              <w:rPr>
                <w:b/>
              </w:rPr>
            </w:pPr>
          </w:p>
          <w:p w:rsidR="00A94137" w:rsidRPr="00A94137" w:rsidRDefault="007A137A" w:rsidP="007A137A">
            <w:pPr>
              <w:pStyle w:val="ListParagraph"/>
              <w:numPr>
                <w:ilvl w:val="0"/>
                <w:numId w:val="3"/>
              </w:numPr>
              <w:tabs>
                <w:tab w:val="left" w:pos="2925"/>
              </w:tabs>
            </w:pPr>
            <w:r>
              <w:t xml:space="preserve">Office of Educational Technology </w:t>
            </w:r>
            <w:hyperlink r:id="rId6" w:history="1">
              <w:r w:rsidRPr="007A137A">
                <w:rPr>
                  <w:color w:val="0000FF"/>
                  <w:u w:val="single"/>
                </w:rPr>
                <w:t>https://tech.ed.gov</w:t>
              </w:r>
            </w:hyperlink>
            <w:r w:rsidRPr="007A137A">
              <w:rPr>
                <w:color w:val="000000" w:themeColor="text1"/>
              </w:rPr>
              <w:t xml:space="preserve">  </w:t>
            </w:r>
          </w:p>
          <w:p w:rsidR="007A137A" w:rsidRPr="00E04E84" w:rsidRDefault="007A137A" w:rsidP="00A94137">
            <w:pPr>
              <w:tabs>
                <w:tab w:val="left" w:pos="2925"/>
              </w:tabs>
            </w:pPr>
            <w:r w:rsidRPr="00A94137">
              <w:rPr>
                <w:color w:val="000000" w:themeColor="text1"/>
              </w:rPr>
              <w:t>(</w:t>
            </w:r>
            <w:r w:rsidR="00A94137" w:rsidRPr="00A94137">
              <w:rPr>
                <w:color w:val="000000" w:themeColor="text1"/>
              </w:rPr>
              <w:t xml:space="preserve">Includes the National Education </w:t>
            </w:r>
            <w:r w:rsidRPr="00A94137">
              <w:rPr>
                <w:color w:val="000000" w:themeColor="text1"/>
              </w:rPr>
              <w:t>Technology Plan with PD resource)</w:t>
            </w:r>
          </w:p>
          <w:p w:rsidR="00A94137" w:rsidRDefault="00A94137" w:rsidP="007A137A">
            <w:pPr>
              <w:pStyle w:val="ListParagraph"/>
              <w:tabs>
                <w:tab w:val="left" w:pos="2925"/>
              </w:tabs>
              <w:rPr>
                <w:color w:val="000000" w:themeColor="text1"/>
              </w:rPr>
            </w:pPr>
          </w:p>
          <w:p w:rsidR="007A137A" w:rsidRDefault="007A137A" w:rsidP="00A94137">
            <w:pPr>
              <w:tabs>
                <w:tab w:val="left" w:pos="2925"/>
              </w:tabs>
              <w:rPr>
                <w:rStyle w:val="Hyperlink"/>
              </w:rPr>
            </w:pPr>
            <w:r w:rsidRPr="00A94137">
              <w:rPr>
                <w:color w:val="000000" w:themeColor="text1"/>
              </w:rPr>
              <w:t xml:space="preserve">National Education Technology Plan  </w:t>
            </w:r>
            <w:hyperlink r:id="rId7" w:history="1">
              <w:r w:rsidRPr="00FB4517">
                <w:rPr>
                  <w:rStyle w:val="Hyperlink"/>
                </w:rPr>
                <w:t>https://tech.ed.gov/higherednetp/</w:t>
              </w:r>
            </w:hyperlink>
          </w:p>
          <w:p w:rsidR="00A94137" w:rsidRDefault="00A94137" w:rsidP="007A137A">
            <w:pPr>
              <w:pStyle w:val="ListParagraph"/>
              <w:tabs>
                <w:tab w:val="left" w:pos="2925"/>
              </w:tabs>
              <w:rPr>
                <w:b/>
                <w:i/>
                <w:u w:val="single"/>
              </w:rPr>
            </w:pPr>
          </w:p>
          <w:p w:rsidR="007A137A" w:rsidRPr="00A94137" w:rsidRDefault="007A137A" w:rsidP="00A94137">
            <w:pPr>
              <w:tabs>
                <w:tab w:val="left" w:pos="2925"/>
              </w:tabs>
              <w:rPr>
                <w:b/>
                <w:i/>
              </w:rPr>
            </w:pPr>
            <w:r w:rsidRPr="00A94137">
              <w:rPr>
                <w:b/>
                <w:i/>
                <w:u w:val="single"/>
              </w:rPr>
              <w:t xml:space="preserve">Reimagining the Role of Technology in Education  </w:t>
            </w:r>
            <w:r w:rsidRPr="00A94137">
              <w:rPr>
                <w:b/>
                <w:i/>
              </w:rPr>
              <w:t>(A Supplement to the National Education Technology Plan)</w:t>
            </w:r>
          </w:p>
          <w:p w:rsidR="007A137A" w:rsidRDefault="007A137A" w:rsidP="00A94137">
            <w:pPr>
              <w:tabs>
                <w:tab w:val="left" w:pos="2925"/>
              </w:tabs>
            </w:pPr>
            <w:r>
              <w:t xml:space="preserve">PDF book provided by NETP  </w:t>
            </w:r>
            <w:hyperlink r:id="rId8" w:history="1">
              <w:r w:rsidRPr="00FB4517">
                <w:rPr>
                  <w:rStyle w:val="Hyperlink"/>
                </w:rPr>
                <w:t>https://tech.ed.gov/files/2017/01/Higher-Ed-NETP.pdf</w:t>
              </w:r>
            </w:hyperlink>
          </w:p>
          <w:p w:rsidR="007A137A" w:rsidRPr="00E04E84" w:rsidRDefault="007A137A" w:rsidP="007A137A">
            <w:pPr>
              <w:pStyle w:val="ListParagraph"/>
              <w:shd w:val="clear" w:color="auto" w:fill="FFFFFF"/>
              <w:spacing w:before="300" w:after="150"/>
              <w:outlineLvl w:val="0"/>
              <w:rPr>
                <w:rFonts w:eastAsia="Times New Roman" w:cstheme="minorHAnsi"/>
                <w:kern w:val="36"/>
                <w:u w:val="single"/>
              </w:rPr>
            </w:pPr>
          </w:p>
          <w:p w:rsidR="007A137A" w:rsidRPr="00982060" w:rsidRDefault="007A137A" w:rsidP="00982060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300" w:after="150"/>
              <w:outlineLvl w:val="0"/>
              <w:rPr>
                <w:rFonts w:eastAsia="Times New Roman" w:cstheme="minorHAnsi"/>
                <w:b/>
                <w:kern w:val="36"/>
                <w:u w:val="single"/>
              </w:rPr>
            </w:pPr>
            <w:r w:rsidRPr="00940EFA">
              <w:rPr>
                <w:rFonts w:eastAsia="Times New Roman" w:cstheme="minorHAnsi"/>
                <w:b/>
                <w:kern w:val="36"/>
              </w:rPr>
              <w:t>“Teaching in the Connected Learning Classroom”</w:t>
            </w:r>
            <w:r>
              <w:rPr>
                <w:rFonts w:eastAsia="Times New Roman" w:cstheme="minorHAnsi"/>
                <w:kern w:val="36"/>
              </w:rPr>
              <w:t xml:space="preserve">; </w:t>
            </w:r>
            <w:r>
              <w:rPr>
                <w:rFonts w:eastAsia="Times New Roman" w:cstheme="minorHAnsi"/>
                <w:b/>
                <w:kern w:val="36"/>
              </w:rPr>
              <w:t>A</w:t>
            </w:r>
            <w:r w:rsidRPr="00940EFA">
              <w:rPr>
                <w:rFonts w:eastAsia="Times New Roman" w:cstheme="minorHAnsi"/>
                <w:bCs/>
              </w:rPr>
              <w:t>ntero Garci</w:t>
            </w:r>
            <w:r w:rsidR="00A94137">
              <w:rPr>
                <w:rFonts w:eastAsia="Times New Roman" w:cstheme="minorHAnsi"/>
                <w:bCs/>
              </w:rPr>
              <w:t xml:space="preserve">a, Christina </w:t>
            </w:r>
            <w:proofErr w:type="spellStart"/>
            <w:r w:rsidR="00A94137">
              <w:rPr>
                <w:rFonts w:eastAsia="Times New Roman" w:cstheme="minorHAnsi"/>
                <w:bCs/>
              </w:rPr>
              <w:t>Cantrill</w:t>
            </w:r>
            <w:proofErr w:type="spellEnd"/>
            <w:r w:rsidR="00A94137">
              <w:rPr>
                <w:rFonts w:eastAsia="Times New Roman" w:cstheme="minorHAnsi"/>
                <w:bCs/>
              </w:rPr>
              <w:t xml:space="preserve">, Danielle </w:t>
            </w:r>
            <w:proofErr w:type="spellStart"/>
            <w:r w:rsidRPr="00940EFA">
              <w:rPr>
                <w:rFonts w:eastAsia="Times New Roman" w:cstheme="minorHAnsi"/>
                <w:bCs/>
              </w:rPr>
              <w:t>Filipiak</w:t>
            </w:r>
            <w:proofErr w:type="spellEnd"/>
            <w:r w:rsidRPr="00940EFA">
              <w:rPr>
                <w:rFonts w:eastAsia="Times New Roman" w:cstheme="minorHAnsi"/>
                <w:bCs/>
              </w:rPr>
              <w:t xml:space="preserve">, Bud Hunt, Clifford Lee, Nicole </w:t>
            </w:r>
            <w:proofErr w:type="spellStart"/>
            <w:r w:rsidRPr="00940EFA">
              <w:rPr>
                <w:rFonts w:eastAsia="Times New Roman" w:cstheme="minorHAnsi"/>
                <w:bCs/>
              </w:rPr>
              <w:t>Mirra</w:t>
            </w:r>
            <w:proofErr w:type="spellEnd"/>
            <w:r w:rsidRPr="00940EFA">
              <w:rPr>
                <w:rFonts w:eastAsia="Times New Roman" w:cstheme="minorHAnsi"/>
                <w:bCs/>
              </w:rPr>
              <w:t xml:space="preserve">, Cindy O’Donnell-Allen, Kylie </w:t>
            </w:r>
            <w:proofErr w:type="spellStart"/>
            <w:r w:rsidRPr="00940EFA">
              <w:rPr>
                <w:rFonts w:eastAsia="Times New Roman" w:cstheme="minorHAnsi"/>
                <w:bCs/>
              </w:rPr>
              <w:t>Peppler</w:t>
            </w:r>
            <w:proofErr w:type="spellEnd"/>
          </w:p>
          <w:p w:rsidR="007A137A" w:rsidRPr="00940EFA" w:rsidRDefault="007A137A" w:rsidP="00A94137">
            <w:pPr>
              <w:shd w:val="clear" w:color="auto" w:fill="FFFFFF"/>
              <w:spacing w:before="300" w:after="150"/>
              <w:outlineLvl w:val="0"/>
            </w:pPr>
            <w:r>
              <w:t>PDF copy of document:</w:t>
            </w:r>
            <w:r w:rsidR="00A94137">
              <w:t xml:space="preserve">  </w:t>
            </w:r>
            <w:hyperlink r:id="rId9" w:history="1">
              <w:r w:rsidRPr="00A94137">
                <w:rPr>
                  <w:color w:val="0000FF"/>
                  <w:u w:val="single"/>
                </w:rPr>
                <w:t>https://dmlhub.net/wp-content/uploads/files/teaching-in-the-CL-classroom.pdf</w:t>
              </w:r>
            </w:hyperlink>
          </w:p>
          <w:p w:rsidR="007A137A" w:rsidRDefault="007A137A" w:rsidP="007A137A">
            <w:pPr>
              <w:tabs>
                <w:tab w:val="left" w:pos="2925"/>
              </w:tabs>
              <w:rPr>
                <w:b/>
              </w:rPr>
            </w:pPr>
          </w:p>
          <w:p w:rsidR="007A137A" w:rsidRPr="00940EFA" w:rsidRDefault="007A137A" w:rsidP="007A137A">
            <w:pPr>
              <w:pStyle w:val="ListParagraph"/>
              <w:numPr>
                <w:ilvl w:val="0"/>
                <w:numId w:val="2"/>
              </w:numPr>
              <w:tabs>
                <w:tab w:val="left" w:pos="2925"/>
              </w:tabs>
              <w:rPr>
                <w:b/>
              </w:rPr>
            </w:pPr>
            <w:r>
              <w:rPr>
                <w:b/>
                <w:u w:val="single"/>
              </w:rPr>
              <w:t>The Google Infused Classroom</w:t>
            </w:r>
            <w:r>
              <w:t xml:space="preserve"> ; Holly Clark and Tanya </w:t>
            </w:r>
            <w:proofErr w:type="spellStart"/>
            <w:r>
              <w:t>Avrith</w:t>
            </w:r>
            <w:proofErr w:type="spellEnd"/>
          </w:p>
          <w:p w:rsidR="007A137A" w:rsidRDefault="007A137A" w:rsidP="00A94137">
            <w:pPr>
              <w:tabs>
                <w:tab w:val="left" w:pos="2925"/>
              </w:tabs>
            </w:pPr>
            <w:r>
              <w:t xml:space="preserve">Summary of information about book:  </w:t>
            </w:r>
            <w:hyperlink r:id="rId10" w:history="1">
              <w:r w:rsidRPr="00A94137">
                <w:rPr>
                  <w:color w:val="0000FF"/>
                  <w:u w:val="single"/>
                </w:rPr>
                <w:t>http://www.hollyclark.org/google-infused-classroom/</w:t>
              </w:r>
            </w:hyperlink>
          </w:p>
          <w:p w:rsidR="00A94137" w:rsidRDefault="00A94137" w:rsidP="00A94137">
            <w:pPr>
              <w:tabs>
                <w:tab w:val="left" w:pos="2925"/>
              </w:tabs>
            </w:pPr>
          </w:p>
          <w:p w:rsidR="007A137A" w:rsidRDefault="007A137A" w:rsidP="00A94137">
            <w:pPr>
              <w:tabs>
                <w:tab w:val="left" w:pos="2925"/>
              </w:tabs>
            </w:pPr>
            <w:r>
              <w:t xml:space="preserve">Book study information: </w:t>
            </w:r>
            <w:hyperlink r:id="rId11" w:history="1">
              <w:r w:rsidRPr="00A94137">
                <w:rPr>
                  <w:color w:val="0000FF"/>
                  <w:u w:val="single"/>
                </w:rPr>
                <w:t>http://www.hollyclark.org/the-google-infused-classroom-free-book-study/</w:t>
              </w:r>
            </w:hyperlink>
            <w:r>
              <w:t xml:space="preserve"> </w:t>
            </w:r>
          </w:p>
          <w:p w:rsidR="007A137A" w:rsidRDefault="007A137A" w:rsidP="007A137A">
            <w:pPr>
              <w:pStyle w:val="ListParagraph"/>
              <w:tabs>
                <w:tab w:val="left" w:pos="2925"/>
              </w:tabs>
            </w:pPr>
          </w:p>
          <w:p w:rsidR="00A94137" w:rsidRPr="00A94137" w:rsidRDefault="00A94137" w:rsidP="00A94137">
            <w:pPr>
              <w:pStyle w:val="ListParagraph"/>
              <w:tabs>
                <w:tab w:val="left" w:pos="2925"/>
              </w:tabs>
              <w:rPr>
                <w:b/>
              </w:rPr>
            </w:pPr>
          </w:p>
          <w:p w:rsidR="00A94137" w:rsidRPr="00A94137" w:rsidRDefault="00A94137" w:rsidP="00A94137">
            <w:pPr>
              <w:pStyle w:val="ListParagraph"/>
              <w:tabs>
                <w:tab w:val="left" w:pos="2925"/>
              </w:tabs>
              <w:rPr>
                <w:b/>
              </w:rPr>
            </w:pPr>
          </w:p>
          <w:p w:rsidR="00A94137" w:rsidRPr="00A94137" w:rsidRDefault="00A94137" w:rsidP="00A94137">
            <w:pPr>
              <w:pStyle w:val="ListParagraph"/>
              <w:tabs>
                <w:tab w:val="left" w:pos="2925"/>
              </w:tabs>
              <w:rPr>
                <w:b/>
              </w:rPr>
            </w:pPr>
          </w:p>
          <w:p w:rsidR="007A137A" w:rsidRPr="007A137A" w:rsidRDefault="007A137A" w:rsidP="007A137A">
            <w:pPr>
              <w:pStyle w:val="ListParagraph"/>
              <w:numPr>
                <w:ilvl w:val="0"/>
                <w:numId w:val="2"/>
              </w:numPr>
              <w:tabs>
                <w:tab w:val="left" w:pos="2925"/>
              </w:tabs>
              <w:rPr>
                <w:b/>
              </w:rPr>
            </w:pPr>
            <w:r>
              <w:rPr>
                <w:b/>
                <w:u w:val="single"/>
              </w:rPr>
              <w:lastRenderedPageBreak/>
              <w:t>50 Things You Can Do With Google Classroom</w:t>
            </w:r>
            <w:r>
              <w:t xml:space="preserve">; Alice Keeler and </w:t>
            </w:r>
            <w:proofErr w:type="spellStart"/>
            <w:r>
              <w:t>Libbi</w:t>
            </w:r>
            <w:proofErr w:type="spellEnd"/>
            <w:r>
              <w:t xml:space="preserve"> Miller</w:t>
            </w:r>
          </w:p>
          <w:p w:rsidR="00A94137" w:rsidRDefault="00A94137" w:rsidP="00A94137">
            <w:pPr>
              <w:tabs>
                <w:tab w:val="left" w:pos="2925"/>
              </w:tabs>
            </w:pPr>
          </w:p>
          <w:p w:rsidR="007A137A" w:rsidRDefault="007A137A" w:rsidP="00A94137">
            <w:pPr>
              <w:tabs>
                <w:tab w:val="left" w:pos="2925"/>
              </w:tabs>
            </w:pPr>
            <w:r>
              <w:t xml:space="preserve">Summary of information about book:  </w:t>
            </w:r>
            <w:hyperlink r:id="rId12" w:history="1">
              <w:r w:rsidRPr="00A94137">
                <w:rPr>
                  <w:color w:val="0000FF"/>
                  <w:u w:val="single"/>
                </w:rPr>
                <w:t>https://alicekeeler.com/2015/05/11/50-things-you-can-do-with-google-classroom/</w:t>
              </w:r>
            </w:hyperlink>
          </w:p>
          <w:p w:rsidR="007A137A" w:rsidRDefault="007A137A" w:rsidP="007A137A">
            <w:pPr>
              <w:pStyle w:val="ListParagraph"/>
              <w:tabs>
                <w:tab w:val="left" w:pos="2925"/>
              </w:tabs>
            </w:pPr>
          </w:p>
          <w:p w:rsidR="007A137A" w:rsidRDefault="007A137A" w:rsidP="00A94137">
            <w:pPr>
              <w:pStyle w:val="ListParagraph"/>
              <w:numPr>
                <w:ilvl w:val="0"/>
                <w:numId w:val="2"/>
              </w:numPr>
              <w:tabs>
                <w:tab w:val="left" w:pos="2925"/>
              </w:tabs>
            </w:pPr>
            <w:r w:rsidRPr="00A94137">
              <w:rPr>
                <w:b/>
                <w:u w:val="single"/>
              </w:rPr>
              <w:t>Ditch That Textbook:  Free Your Teaching and Revolutionize Your Classroom</w:t>
            </w:r>
            <w:r>
              <w:t>; Matt Miller</w:t>
            </w:r>
          </w:p>
          <w:p w:rsidR="00A94137" w:rsidRDefault="00A94137" w:rsidP="007A137A">
            <w:pPr>
              <w:pStyle w:val="ListParagraph"/>
              <w:tabs>
                <w:tab w:val="left" w:pos="2925"/>
              </w:tabs>
            </w:pPr>
          </w:p>
          <w:p w:rsidR="007A137A" w:rsidRDefault="00982060" w:rsidP="00A94137">
            <w:pPr>
              <w:tabs>
                <w:tab w:val="left" w:pos="2925"/>
              </w:tabs>
            </w:pPr>
            <w:r>
              <w:t>Informatio</w:t>
            </w:r>
            <w:r w:rsidR="00A94137">
              <w:t>n about the book and how to get</w:t>
            </w:r>
            <w:r>
              <w:t xml:space="preserve"> the author to come speak at your school:  </w:t>
            </w:r>
            <w:hyperlink r:id="rId13" w:history="1">
              <w:r w:rsidR="007A137A" w:rsidRPr="00A94137">
                <w:rPr>
                  <w:color w:val="0000FF"/>
                  <w:u w:val="single"/>
                </w:rPr>
                <w:t>http://ditchthattextbook.com/about/</w:t>
              </w:r>
            </w:hyperlink>
          </w:p>
          <w:p w:rsidR="00982060" w:rsidRDefault="00982060" w:rsidP="00982060">
            <w:pPr>
              <w:tabs>
                <w:tab w:val="left" w:pos="2925"/>
              </w:tabs>
            </w:pPr>
          </w:p>
          <w:p w:rsidR="00982060" w:rsidRDefault="00982060" w:rsidP="00982060">
            <w:pPr>
              <w:pStyle w:val="ListParagraph"/>
              <w:numPr>
                <w:ilvl w:val="0"/>
                <w:numId w:val="2"/>
              </w:numPr>
              <w:tabs>
                <w:tab w:val="left" w:pos="2925"/>
              </w:tabs>
            </w:pPr>
            <w:r>
              <w:rPr>
                <w:b/>
                <w:u w:val="single"/>
              </w:rPr>
              <w:t>Illuminate:  Technology Enhanced Learning</w:t>
            </w:r>
            <w:r>
              <w:t>; Bethany Petty</w:t>
            </w:r>
          </w:p>
          <w:p w:rsidR="00A94137" w:rsidRDefault="00A94137" w:rsidP="00A94137">
            <w:pPr>
              <w:tabs>
                <w:tab w:val="left" w:pos="2925"/>
              </w:tabs>
            </w:pPr>
          </w:p>
          <w:p w:rsidR="00982060" w:rsidRDefault="00982060" w:rsidP="00A94137">
            <w:pPr>
              <w:tabs>
                <w:tab w:val="left" w:pos="2925"/>
              </w:tabs>
            </w:pPr>
            <w:r>
              <w:t xml:space="preserve">Summary of information about the book:  </w:t>
            </w:r>
            <w:hyperlink r:id="rId14" w:history="1">
              <w:r w:rsidRPr="00A94137">
                <w:rPr>
                  <w:color w:val="0000FF"/>
                  <w:u w:val="single"/>
                </w:rPr>
                <w:t>http://usingeducationaltechnology.com/illuminate-technology-enhanced-learning/</w:t>
              </w:r>
            </w:hyperlink>
          </w:p>
          <w:p w:rsidR="007A137A" w:rsidRPr="007A137A" w:rsidRDefault="007A137A" w:rsidP="007A137A">
            <w:pPr>
              <w:pStyle w:val="ListParagraph"/>
              <w:tabs>
                <w:tab w:val="left" w:pos="2925"/>
              </w:tabs>
            </w:pPr>
          </w:p>
          <w:p w:rsidR="007A137A" w:rsidRPr="00940EFA" w:rsidRDefault="007A137A" w:rsidP="007A137A">
            <w:pPr>
              <w:pStyle w:val="ListParagraph"/>
              <w:tabs>
                <w:tab w:val="left" w:pos="2925"/>
              </w:tabs>
            </w:pPr>
          </w:p>
        </w:tc>
      </w:tr>
      <w:tr w:rsidR="007A137A" w:rsidTr="007A137A">
        <w:tc>
          <w:tcPr>
            <w:tcW w:w="9350" w:type="dxa"/>
          </w:tcPr>
          <w:p w:rsidR="007A137A" w:rsidRPr="00982060" w:rsidRDefault="00A94137" w:rsidP="00982060">
            <w:pPr>
              <w:jc w:val="center"/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lastRenderedPageBreak/>
              <w:t>Conferences</w:t>
            </w:r>
          </w:p>
        </w:tc>
      </w:tr>
      <w:tr w:rsidR="007A137A" w:rsidTr="007A137A">
        <w:tc>
          <w:tcPr>
            <w:tcW w:w="9350" w:type="dxa"/>
          </w:tcPr>
          <w:p w:rsidR="007A137A" w:rsidRPr="006F3BCC" w:rsidRDefault="006F3BCC" w:rsidP="006F3BCC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</w:rPr>
              <w:t xml:space="preserve">Midwest Education Technology Community (METC) </w:t>
            </w:r>
          </w:p>
          <w:p w:rsidR="00A94137" w:rsidRDefault="00A94137" w:rsidP="00A94137"/>
          <w:p w:rsidR="006F3BCC" w:rsidRPr="00A94137" w:rsidRDefault="006F3BCC" w:rsidP="00A94137">
            <w:pPr>
              <w:rPr>
                <w:color w:val="0000FF"/>
                <w:u w:val="single"/>
              </w:rPr>
            </w:pPr>
            <w:r>
              <w:t xml:space="preserve">I did not see a specific tech conference at this time, but it looks as though they offer many different types of conferences throughout the year and may be a good resource to contact when looking for technology professional development: </w:t>
            </w:r>
            <w:hyperlink r:id="rId15" w:history="1">
              <w:r w:rsidRPr="00A94137">
                <w:rPr>
                  <w:color w:val="0000FF"/>
                  <w:u w:val="single"/>
                </w:rPr>
                <w:t>https://metcedplus.org/mod/page/view.php?id=30</w:t>
              </w:r>
            </w:hyperlink>
          </w:p>
          <w:p w:rsidR="009F592E" w:rsidRDefault="009F592E" w:rsidP="006F3BCC">
            <w:pPr>
              <w:pStyle w:val="ListParagraph"/>
            </w:pPr>
          </w:p>
          <w:p w:rsidR="009F592E" w:rsidRPr="009F592E" w:rsidRDefault="009F592E" w:rsidP="009F592E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</w:rPr>
              <w:t>Teaching and Learning Technology Conference</w:t>
            </w:r>
          </w:p>
          <w:p w:rsidR="00A94137" w:rsidRDefault="00A94137" w:rsidP="00A94137"/>
          <w:p w:rsidR="009F592E" w:rsidRDefault="009F592E" w:rsidP="00A94137">
            <w:r>
              <w:t xml:space="preserve">The upcoming conference is March 12, 2020; however, more conferences may be coming up throughout the year.  The link includes information about the March conference and may include other conferences as they are scheduled.  </w:t>
            </w:r>
            <w:hyperlink r:id="rId16" w:history="1">
              <w:r w:rsidRPr="00A94137">
                <w:rPr>
                  <w:color w:val="0000FF"/>
                  <w:u w:val="single"/>
                </w:rPr>
                <w:t>https://tlt.mst.edu/</w:t>
              </w:r>
            </w:hyperlink>
          </w:p>
          <w:p w:rsidR="009F592E" w:rsidRDefault="009F592E" w:rsidP="009F592E">
            <w:pPr>
              <w:pStyle w:val="ListParagraph"/>
            </w:pPr>
          </w:p>
          <w:p w:rsidR="009F592E" w:rsidRPr="009F592E" w:rsidRDefault="009F592E" w:rsidP="009F592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9F592E">
              <w:rPr>
                <w:b/>
              </w:rPr>
              <w:t>Midwest Education Technology Conference</w:t>
            </w:r>
          </w:p>
          <w:p w:rsidR="00A94137" w:rsidRDefault="00A94137" w:rsidP="00A94137"/>
          <w:p w:rsidR="006F3BCC" w:rsidRDefault="009F592E" w:rsidP="00A94137">
            <w:r>
              <w:t xml:space="preserve">The upcoming conference is February 10 – 12, 2020; however, more conferences may be coming up throughout the year.  The link includes information about the February conference and may include other conferences as they are scheduled.  </w:t>
            </w:r>
            <w:hyperlink r:id="rId17" w:history="1">
              <w:r w:rsidRPr="00A94137">
                <w:rPr>
                  <w:color w:val="0000FF"/>
                  <w:u w:val="single"/>
                </w:rPr>
                <w:t>https://10times.com/midwest-education-technology</w:t>
              </w:r>
            </w:hyperlink>
          </w:p>
          <w:p w:rsidR="009F592E" w:rsidRDefault="009F592E" w:rsidP="006F3BCC">
            <w:pPr>
              <w:pStyle w:val="ListParagraph"/>
            </w:pPr>
          </w:p>
          <w:p w:rsidR="009F592E" w:rsidRPr="009F592E" w:rsidRDefault="009F592E" w:rsidP="009F592E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</w:rPr>
              <w:t>Missouri Educational Technology Leaders</w:t>
            </w:r>
          </w:p>
          <w:p w:rsidR="00A94137" w:rsidRDefault="00A94137" w:rsidP="00A94137">
            <w:pPr>
              <w:shd w:val="clear" w:color="auto" w:fill="FFFFFF"/>
              <w:textAlignment w:val="baseline"/>
              <w:rPr>
                <w:rStyle w:val="s1"/>
                <w:rFonts w:cstheme="minorHAnsi"/>
                <w:color w:val="111111"/>
                <w:bdr w:val="none" w:sz="0" w:space="0" w:color="auto" w:frame="1"/>
              </w:rPr>
            </w:pPr>
          </w:p>
          <w:p w:rsidR="00A94137" w:rsidRDefault="00A94137" w:rsidP="00A94137">
            <w:pPr>
              <w:shd w:val="clear" w:color="auto" w:fill="FFFFFF"/>
              <w:textAlignment w:val="baseline"/>
            </w:pPr>
            <w:r>
              <w:rPr>
                <w:rStyle w:val="s1"/>
                <w:rFonts w:cstheme="minorHAnsi"/>
                <w:color w:val="111111"/>
                <w:bdr w:val="none" w:sz="0" w:space="0" w:color="auto" w:frame="1"/>
              </w:rPr>
              <w:t>“</w:t>
            </w:r>
            <w:r w:rsidRPr="00A94137">
              <w:rPr>
                <w:rStyle w:val="s1"/>
                <w:rFonts w:cstheme="minorHAnsi"/>
                <w:color w:val="111111"/>
                <w:bdr w:val="none" w:sz="0" w:space="0" w:color="auto" w:frame="1"/>
              </w:rPr>
              <w:t xml:space="preserve">The goal of METL will be to assist Missouri school districts in understanding how to plan for the </w:t>
            </w:r>
            <w:r>
              <w:rPr>
                <w:rStyle w:val="s1"/>
                <w:rFonts w:cstheme="minorHAnsi"/>
                <w:color w:val="111111"/>
                <w:bdr w:val="none" w:sz="0" w:space="0" w:color="auto" w:frame="1"/>
              </w:rPr>
              <w:t xml:space="preserve">           </w:t>
            </w:r>
            <w:r w:rsidRPr="00A94137">
              <w:rPr>
                <w:rStyle w:val="s1"/>
                <w:rFonts w:cstheme="minorHAnsi"/>
                <w:color w:val="111111"/>
                <w:bdr w:val="none" w:sz="0" w:space="0" w:color="auto" w:frame="1"/>
              </w:rPr>
              <w:t xml:space="preserve">use and successful implementation of information technology to improve student learning, advocate for educational technology needs and to promote the development of leadership skills for </w:t>
            </w:r>
            <w:r>
              <w:rPr>
                <w:rStyle w:val="s1"/>
                <w:rFonts w:cstheme="minorHAnsi"/>
                <w:color w:val="111111"/>
                <w:bdr w:val="none" w:sz="0" w:space="0" w:color="auto" w:frame="1"/>
              </w:rPr>
              <w:t xml:space="preserve">   </w:t>
            </w:r>
            <w:r w:rsidRPr="00A94137">
              <w:rPr>
                <w:rStyle w:val="s1"/>
                <w:rFonts w:cstheme="minorHAnsi"/>
                <w:color w:val="111111"/>
                <w:bdr w:val="none" w:sz="0" w:space="0" w:color="auto" w:frame="1"/>
              </w:rPr>
              <w:t>educational technology professionals.</w:t>
            </w:r>
            <w:r>
              <w:rPr>
                <w:rStyle w:val="s1"/>
                <w:rFonts w:cstheme="minorHAnsi"/>
                <w:color w:val="111111"/>
                <w:bdr w:val="none" w:sz="0" w:space="0" w:color="auto" w:frame="1"/>
              </w:rPr>
              <w:t>”</w:t>
            </w:r>
            <w:r w:rsidRPr="00A94137">
              <w:rPr>
                <w:rFonts w:ascii="Arial" w:eastAsia="Times New Roman" w:hAnsi="Arial" w:cs="Arial"/>
                <w:color w:val="111111"/>
                <w:sz w:val="23"/>
                <w:szCs w:val="23"/>
                <w:bdr w:val="none" w:sz="0" w:space="0" w:color="auto" w:frame="1"/>
              </w:rPr>
              <w:t xml:space="preserve"> </w:t>
            </w:r>
            <w:hyperlink r:id="rId18" w:history="1">
              <w:r w:rsidRPr="00A94137">
                <w:rPr>
                  <w:color w:val="0000FF"/>
                  <w:u w:val="single"/>
                </w:rPr>
                <w:t>http://metl.missouri.org/about-metl/</w:t>
              </w:r>
            </w:hyperlink>
          </w:p>
          <w:p w:rsidR="00A94137" w:rsidRDefault="00A94137" w:rsidP="00A94137">
            <w:pPr>
              <w:shd w:val="clear" w:color="auto" w:fill="FFFFFF"/>
              <w:textAlignment w:val="baseline"/>
            </w:pPr>
          </w:p>
          <w:p w:rsidR="00A94137" w:rsidRDefault="00A94137" w:rsidP="00A94137">
            <w:pPr>
              <w:shd w:val="clear" w:color="auto" w:fill="FFFFFF"/>
              <w:textAlignment w:val="baseline"/>
            </w:pPr>
            <w:r>
              <w:t>The upcoming conference is November 14 – 15, 2019; however more conferences may be coming up throughout the year.  The link includes registration information for the November conference.</w:t>
            </w:r>
          </w:p>
          <w:p w:rsidR="00A94137" w:rsidRPr="00A94137" w:rsidRDefault="00382EEC" w:rsidP="00A94137">
            <w:pPr>
              <w:shd w:val="clear" w:color="auto" w:fill="FFFFFF"/>
              <w:textAlignment w:val="baseline"/>
              <w:rPr>
                <w:rFonts w:cstheme="minorHAnsi"/>
                <w:color w:val="111111"/>
              </w:rPr>
            </w:pPr>
            <w:hyperlink r:id="rId19" w:history="1">
              <w:r w:rsidR="00A94137" w:rsidRPr="00A94137">
                <w:rPr>
                  <w:color w:val="0000FF"/>
                  <w:u w:val="single"/>
                </w:rPr>
                <w:t>http://metl.missouri.org/</w:t>
              </w:r>
            </w:hyperlink>
          </w:p>
          <w:p w:rsidR="009F592E" w:rsidRPr="00A94137" w:rsidRDefault="00A94137" w:rsidP="00A94137">
            <w:pPr>
              <w:pStyle w:val="NormalWeb"/>
              <w:shd w:val="clear" w:color="auto" w:fill="FFFFFF"/>
              <w:spacing w:before="180" w:beforeAutospacing="0" w:after="180" w:afterAutospacing="0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A94137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 </w:t>
            </w:r>
          </w:p>
        </w:tc>
      </w:tr>
      <w:tr w:rsidR="007A137A" w:rsidTr="007A137A">
        <w:tc>
          <w:tcPr>
            <w:tcW w:w="9350" w:type="dxa"/>
          </w:tcPr>
          <w:p w:rsidR="007A137A" w:rsidRPr="00301227" w:rsidRDefault="006F3BCC" w:rsidP="006F3BCC">
            <w:pPr>
              <w:jc w:val="center"/>
              <w:rPr>
                <w:b/>
                <w:highlight w:val="green"/>
              </w:rPr>
            </w:pPr>
            <w:r w:rsidRPr="00301227">
              <w:rPr>
                <w:b/>
                <w:highlight w:val="green"/>
              </w:rPr>
              <w:lastRenderedPageBreak/>
              <w:t>Learning Management Systems</w:t>
            </w:r>
          </w:p>
        </w:tc>
      </w:tr>
      <w:tr w:rsidR="007A137A" w:rsidTr="007A137A">
        <w:tc>
          <w:tcPr>
            <w:tcW w:w="9350" w:type="dxa"/>
          </w:tcPr>
          <w:p w:rsidR="006F3BCC" w:rsidRPr="006F3BCC" w:rsidRDefault="006F3BCC" w:rsidP="006F3BCC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</w:rPr>
              <w:t>Canvas</w:t>
            </w:r>
          </w:p>
          <w:p w:rsidR="006F3BCC" w:rsidRDefault="006F3BCC" w:rsidP="006F3BCC">
            <w:pPr>
              <w:tabs>
                <w:tab w:val="left" w:pos="2925"/>
              </w:tabs>
            </w:pPr>
            <w:r>
              <w:t xml:space="preserve">        A cloud based platform that allows teachers to build their own online curriculum with training</w:t>
            </w:r>
          </w:p>
          <w:p w:rsidR="006F3BCC" w:rsidRDefault="006F3BCC" w:rsidP="006F3BCC">
            <w:pPr>
              <w:tabs>
                <w:tab w:val="left" w:pos="2925"/>
              </w:tabs>
              <w:rPr>
                <w:color w:val="0000FF"/>
                <w:u w:val="single"/>
              </w:rPr>
            </w:pPr>
            <w:r>
              <w:t xml:space="preserve">       </w:t>
            </w:r>
            <w:proofErr w:type="gramStart"/>
            <w:r>
              <w:t>and</w:t>
            </w:r>
            <w:proofErr w:type="gramEnd"/>
            <w:r>
              <w:t xml:space="preserve"> support.  </w:t>
            </w:r>
            <w:hyperlink r:id="rId20" w:history="1">
              <w:r w:rsidRPr="00AD79C6">
                <w:rPr>
                  <w:color w:val="0000FF"/>
                  <w:u w:val="single"/>
                </w:rPr>
                <w:t>https://www.instructure.com/about/platforms</w:t>
              </w:r>
            </w:hyperlink>
          </w:p>
          <w:p w:rsidR="006F3BCC" w:rsidRDefault="006F3BCC" w:rsidP="006F3BCC">
            <w:pPr>
              <w:tabs>
                <w:tab w:val="left" w:pos="2925"/>
              </w:tabs>
              <w:rPr>
                <w:color w:val="0000FF"/>
                <w:u w:val="single"/>
              </w:rPr>
            </w:pPr>
          </w:p>
          <w:p w:rsidR="006F3BCC" w:rsidRPr="006F3BCC" w:rsidRDefault="00E0369F" w:rsidP="006F3BCC">
            <w:pPr>
              <w:pStyle w:val="ListParagraph"/>
              <w:numPr>
                <w:ilvl w:val="0"/>
                <w:numId w:val="2"/>
              </w:numPr>
              <w:tabs>
                <w:tab w:val="left" w:pos="2925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 Learning Management System Options for K – 12 Classrooms</w:t>
            </w:r>
          </w:p>
          <w:p w:rsidR="006F3BCC" w:rsidRPr="00E0369F" w:rsidRDefault="00E0369F" w:rsidP="00E0369F">
            <w:pPr>
              <w:tabs>
                <w:tab w:val="left" w:pos="2925"/>
              </w:tabs>
              <w:ind w:left="7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 link that includes information and links to 8 Learning Management Systems including Google Classroom, Pearson </w:t>
            </w:r>
            <w:proofErr w:type="spellStart"/>
            <w:r>
              <w:rPr>
                <w:color w:val="000000" w:themeColor="text1"/>
              </w:rPr>
              <w:t>SuccessNet</w:t>
            </w:r>
            <w:proofErr w:type="spellEnd"/>
            <w:r>
              <w:rPr>
                <w:color w:val="000000" w:themeColor="text1"/>
              </w:rPr>
              <w:t xml:space="preserve">, Haiku Learning, </w:t>
            </w:r>
            <w:proofErr w:type="spellStart"/>
            <w:r>
              <w:rPr>
                <w:color w:val="000000" w:themeColor="text1"/>
              </w:rPr>
              <w:t>Agilix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Brainhoneyand</w:t>
            </w:r>
            <w:proofErr w:type="spellEnd"/>
            <w:r>
              <w:rPr>
                <w:color w:val="000000" w:themeColor="text1"/>
              </w:rPr>
              <w:t xml:space="preserve"> BUZZ, Schoology, Blackboard, Desire2Learn and Moodle.  </w:t>
            </w:r>
            <w:hyperlink r:id="rId21" w:history="1">
              <w:r w:rsidRPr="00E0369F">
                <w:rPr>
                  <w:color w:val="0000FF"/>
                  <w:u w:val="single"/>
                </w:rPr>
                <w:t>https://www.educationdive.com/news/8-learning-management-system-options-for-k-12-classrooms/270653/</w:t>
              </w:r>
            </w:hyperlink>
          </w:p>
          <w:p w:rsidR="006F3BCC" w:rsidRPr="006F3BCC" w:rsidRDefault="006F3BCC" w:rsidP="006F3BCC">
            <w:pPr>
              <w:pStyle w:val="ListParagraph"/>
              <w:tabs>
                <w:tab w:val="left" w:pos="2925"/>
              </w:tabs>
              <w:rPr>
                <w:color w:val="000000" w:themeColor="text1"/>
              </w:rPr>
            </w:pPr>
          </w:p>
          <w:p w:rsidR="006F3BCC" w:rsidRDefault="006F3BCC" w:rsidP="006F3BCC">
            <w:pPr>
              <w:pStyle w:val="ListParagraph"/>
            </w:pPr>
          </w:p>
        </w:tc>
      </w:tr>
    </w:tbl>
    <w:p w:rsidR="0035088D" w:rsidRDefault="0035088D">
      <w:bookmarkStart w:id="0" w:name="_GoBack"/>
      <w:bookmarkEnd w:id="0"/>
    </w:p>
    <w:sectPr w:rsidR="00350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36A96"/>
    <w:multiLevelType w:val="hybridMultilevel"/>
    <w:tmpl w:val="25384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55E36"/>
    <w:multiLevelType w:val="hybridMultilevel"/>
    <w:tmpl w:val="FFE8F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F590D"/>
    <w:multiLevelType w:val="hybridMultilevel"/>
    <w:tmpl w:val="44FAA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7A"/>
    <w:rsid w:val="00301227"/>
    <w:rsid w:val="0035088D"/>
    <w:rsid w:val="00382EEC"/>
    <w:rsid w:val="006F3BCC"/>
    <w:rsid w:val="007A137A"/>
    <w:rsid w:val="00821E62"/>
    <w:rsid w:val="00982060"/>
    <w:rsid w:val="009F592E"/>
    <w:rsid w:val="00A94137"/>
    <w:rsid w:val="00E0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72E1EB-82AD-4377-9E20-F43D488F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13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137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A1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137A"/>
    <w:pPr>
      <w:ind w:left="720"/>
      <w:contextualSpacing/>
    </w:pPr>
  </w:style>
  <w:style w:type="paragraph" w:customStyle="1" w:styleId="p1">
    <w:name w:val="p1"/>
    <w:basedOn w:val="Normal"/>
    <w:rsid w:val="00A94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A94137"/>
  </w:style>
  <w:style w:type="paragraph" w:styleId="NormalWeb">
    <w:name w:val="Normal (Web)"/>
    <w:basedOn w:val="Normal"/>
    <w:uiPriority w:val="99"/>
    <w:unhideWhenUsed/>
    <w:rsid w:val="00A94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6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ch.ed.gov/files/2017/01/Higher-Ed-NETP.pdf" TargetMode="External"/><Relationship Id="rId13" Type="http://schemas.openxmlformats.org/officeDocument/2006/relationships/hyperlink" Target="http://ditchthattextbook.com/about/" TargetMode="External"/><Relationship Id="rId18" Type="http://schemas.openxmlformats.org/officeDocument/2006/relationships/hyperlink" Target="http://metl.missouri.org/about-met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ducationdive.com/news/8-learning-management-system-options-for-k-12-classrooms/270653/" TargetMode="External"/><Relationship Id="rId7" Type="http://schemas.openxmlformats.org/officeDocument/2006/relationships/hyperlink" Target="https://tech.ed.gov/higherednetp/" TargetMode="External"/><Relationship Id="rId12" Type="http://schemas.openxmlformats.org/officeDocument/2006/relationships/hyperlink" Target="https://alicekeeler.com/2015/05/11/50-things-you-can-do-with-google-classroom/" TargetMode="External"/><Relationship Id="rId17" Type="http://schemas.openxmlformats.org/officeDocument/2006/relationships/hyperlink" Target="https://10times.com/midwest-education-technology" TargetMode="External"/><Relationship Id="rId2" Type="http://schemas.openxmlformats.org/officeDocument/2006/relationships/styles" Target="styles.xml"/><Relationship Id="rId16" Type="http://schemas.openxmlformats.org/officeDocument/2006/relationships/hyperlink" Target="https://tlt.mst.edu/" TargetMode="External"/><Relationship Id="rId20" Type="http://schemas.openxmlformats.org/officeDocument/2006/relationships/hyperlink" Target="https://www.instructure.com/about/platform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ch.ed.gov/" TargetMode="External"/><Relationship Id="rId11" Type="http://schemas.openxmlformats.org/officeDocument/2006/relationships/hyperlink" Target="http://www.hollyclark.org/the-google-infused-classroom-free-book-study/" TargetMode="External"/><Relationship Id="rId5" Type="http://schemas.openxmlformats.org/officeDocument/2006/relationships/hyperlink" Target="https://dese.mo.gov/educator-quality/educator-development/professional-learning-guidelines-student-success" TargetMode="External"/><Relationship Id="rId15" Type="http://schemas.openxmlformats.org/officeDocument/2006/relationships/hyperlink" Target="https://metcedplus.org/mod/page/view.php?id=3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hollyclark.org/google-infused-classroom/" TargetMode="External"/><Relationship Id="rId19" Type="http://schemas.openxmlformats.org/officeDocument/2006/relationships/hyperlink" Target="http://metl.missouri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mlhub.net/wp-content/uploads/files/teaching-in-the-CL-classroom.pdf" TargetMode="External"/><Relationship Id="rId14" Type="http://schemas.openxmlformats.org/officeDocument/2006/relationships/hyperlink" Target="http://usingeducationaltechnology.com/illuminate-technology-enhanced-learnin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Gatesh, Eunice</dc:creator>
  <cp:keywords/>
  <dc:description/>
  <cp:lastModifiedBy>Gatesh, Eunice</cp:lastModifiedBy>
  <cp:revision>2</cp:revision>
  <dcterms:created xsi:type="dcterms:W3CDTF">2019-10-24T21:35:00Z</dcterms:created>
  <dcterms:modified xsi:type="dcterms:W3CDTF">2019-10-24T21:35:00Z</dcterms:modified>
</cp:coreProperties>
</file>